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D13CA1" w:rsidRPr="00D13CA1" w:rsidRDefault="00D13CA1" w:rsidP="00D13CA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D13CA1">
        <w:rPr>
          <w:b/>
          <w:bCs/>
          <w:color w:val="333333"/>
          <w:sz w:val="28"/>
          <w:szCs w:val="28"/>
        </w:rPr>
        <w:t xml:space="preserve">Правовое регулирование деятельности в сфере пчеловодства </w:t>
      </w:r>
    </w:p>
    <w:p w:rsidR="00D13CA1" w:rsidRDefault="00D13CA1" w:rsidP="00D13CA1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D13CA1" w:rsidRPr="00D13CA1" w:rsidRDefault="00D13CA1" w:rsidP="00D13C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С 29.06.2021 вступает в силу Федеральный закон от № 490-ФЗ «О пчеловодстве в Российской Федерации», устанавливающий правовые основы развития пчеловодства как сельскохозяйственной деятельности, а также деятельности, направленной на сохранение пчел.</w:t>
      </w:r>
    </w:p>
    <w:p w:rsidR="00D13CA1" w:rsidRPr="00D13CA1" w:rsidRDefault="00D13CA1" w:rsidP="00D13C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Согласно требованиям закона, основными задачами развития пчеловодства являются:</w:t>
      </w:r>
    </w:p>
    <w:p w:rsidR="00D13CA1" w:rsidRPr="00D13CA1" w:rsidRDefault="00D13CA1" w:rsidP="00D13C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1) повышение конкурентоспособности сельскохозяйственных товаропроизводителей, осуществляющих производство продукции пчеловодства и (или) ее первичную и последующую (промышленную) переработку;</w:t>
      </w:r>
    </w:p>
    <w:p w:rsidR="00D13CA1" w:rsidRPr="00D13CA1" w:rsidRDefault="00D13CA1" w:rsidP="00D13C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2) обеспечение качества и безопасности продукции пчеловодства;</w:t>
      </w:r>
    </w:p>
    <w:p w:rsidR="00D13CA1" w:rsidRPr="00D13CA1" w:rsidRDefault="00D13CA1" w:rsidP="00D13C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3) повышение урожайности сельскохозяйственных культур;</w:t>
      </w:r>
    </w:p>
    <w:p w:rsidR="00D13CA1" w:rsidRPr="00D13CA1" w:rsidRDefault="00D13CA1" w:rsidP="00D13C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4) обеспечение сохранения пчел;</w:t>
      </w:r>
    </w:p>
    <w:p w:rsidR="00D13CA1" w:rsidRPr="00D13CA1" w:rsidRDefault="00D13CA1" w:rsidP="00D13C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5) сохранение генофонда пчел.</w:t>
      </w:r>
    </w:p>
    <w:p w:rsidR="00D13CA1" w:rsidRPr="00D13CA1" w:rsidRDefault="00D13CA1" w:rsidP="00D13C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Законом урегулированы отношения, возникающие в связи с осуществлением видов деятельности в сфере пчеловодства, сохранением пчел, а также вопросы использования земель сельскохозяйственного назначения и других земель, если осуществление пчеловодства, создание и эксплуатация пчеловодческой инфраструктуры допускается режимом разрешенного использования земель.</w:t>
      </w:r>
    </w:p>
    <w:p w:rsidR="00D13CA1" w:rsidRPr="00D13CA1" w:rsidRDefault="00D13CA1" w:rsidP="00D13C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D13CA1">
        <w:rPr>
          <w:color w:val="333333"/>
          <w:sz w:val="28"/>
          <w:szCs w:val="28"/>
        </w:rPr>
        <w:t>Кроме того, в законе определен порядок осуществления пчеловодства, а также вопросы организации мероприятий по предупреждению и ликвидации болезней пчел.</w:t>
      </w:r>
    </w:p>
    <w:p w:rsidR="00037982" w:rsidRPr="00025A70" w:rsidRDefault="000379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1647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4CC7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2021-02-02T05:25:00Z</cp:lastPrinted>
  <dcterms:created xsi:type="dcterms:W3CDTF">2021-03-12T09:23:00Z</dcterms:created>
  <dcterms:modified xsi:type="dcterms:W3CDTF">2021-03-24T05:50:00Z</dcterms:modified>
</cp:coreProperties>
</file>